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A4" w:rsidRPr="008404A4" w:rsidRDefault="009E0DD8" w:rsidP="008404A4">
      <w:pPr>
        <w:tabs>
          <w:tab w:val="left" w:pos="993"/>
        </w:tabs>
        <w:ind w:right="-1"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</w:t>
      </w:r>
      <w:r w:rsidR="00613529" w:rsidRPr="008404A4">
        <w:rPr>
          <w:b/>
          <w:bCs/>
        </w:rPr>
        <w:t xml:space="preserve">муниципальных нужд </w:t>
      </w:r>
      <w:r w:rsidR="00097AD1" w:rsidRPr="008404A4">
        <w:rPr>
          <w:b/>
          <w:bCs/>
        </w:rPr>
        <w:t xml:space="preserve">муниципальным бюджетным </w:t>
      </w:r>
      <w:r w:rsidR="008404A4" w:rsidRPr="008404A4">
        <w:rPr>
          <w:b/>
          <w:bCs/>
        </w:rPr>
        <w:t>общеобразовательным учреждением Можгинского района «Горнякская средняя общеобразовательная школа».</w:t>
      </w:r>
    </w:p>
    <w:p w:rsidR="008404A4" w:rsidRDefault="00AC2EEF" w:rsidP="008404A4">
      <w:pPr>
        <w:tabs>
          <w:tab w:val="left" w:pos="993"/>
        </w:tabs>
        <w:ind w:right="-1" w:firstLine="567"/>
        <w:jc w:val="both"/>
        <w:rPr>
          <w:bCs/>
        </w:rPr>
      </w:pPr>
      <w:proofErr w:type="gramStart"/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 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613529" w:rsidRPr="00613529">
        <w:t>1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финансов</w:t>
      </w:r>
      <w:r w:rsidR="0007392E" w:rsidRPr="00613529">
        <w:t xml:space="preserve"> от </w:t>
      </w:r>
      <w:r w:rsidR="008404A4">
        <w:t>11</w:t>
      </w:r>
      <w:r w:rsidR="0007392E" w:rsidRPr="00613529">
        <w:t>.</w:t>
      </w:r>
      <w:r w:rsidR="008404A4">
        <w:t>11</w:t>
      </w:r>
      <w:r w:rsidR="0007392E" w:rsidRPr="00613529">
        <w:t>.20</w:t>
      </w:r>
      <w:r w:rsidR="00D440B9" w:rsidRPr="00613529">
        <w:t>2</w:t>
      </w:r>
      <w:r w:rsidR="00613529" w:rsidRPr="00613529">
        <w:t>1</w:t>
      </w:r>
      <w:r w:rsidR="00221DAC" w:rsidRPr="00613529">
        <w:t xml:space="preserve">г. </w:t>
      </w:r>
      <w:r w:rsidR="0007392E" w:rsidRPr="00613529">
        <w:t>№</w:t>
      </w:r>
      <w:r w:rsidR="008404A4">
        <w:t>5</w:t>
      </w:r>
      <w:r w:rsidR="00097AD1">
        <w:t>3</w:t>
      </w:r>
      <w:r w:rsidR="00AC5D29" w:rsidRPr="00613529">
        <w:t xml:space="preserve"> </w:t>
      </w:r>
      <w:r w:rsidR="0007392E" w:rsidRPr="00613529">
        <w:t>в период</w:t>
      </w:r>
      <w:r w:rsidR="00D13F5C" w:rsidRPr="00613529">
        <w:t xml:space="preserve"> с </w:t>
      </w:r>
      <w:r w:rsidR="008404A4">
        <w:t>1</w:t>
      </w:r>
      <w:r w:rsidR="00097AD1">
        <w:t>1</w:t>
      </w:r>
      <w:r w:rsidR="00C81284" w:rsidRPr="00613529">
        <w:t xml:space="preserve"> </w:t>
      </w:r>
      <w:r w:rsidR="00AC5D29" w:rsidRPr="00613529">
        <w:t xml:space="preserve">по </w:t>
      </w:r>
      <w:r w:rsidR="008404A4">
        <w:t>26</w:t>
      </w:r>
      <w:r w:rsidR="00AC5D29" w:rsidRPr="00613529">
        <w:t xml:space="preserve"> </w:t>
      </w:r>
      <w:r w:rsidR="008404A4">
        <w:t>ноябр</w:t>
      </w:r>
      <w:r w:rsidR="00AC5D29" w:rsidRPr="00613529">
        <w:t>я</w:t>
      </w:r>
      <w:r w:rsidRPr="00613529">
        <w:t xml:space="preserve"> 20</w:t>
      </w:r>
      <w:r w:rsidR="00D440B9" w:rsidRPr="00613529">
        <w:t>2</w:t>
      </w:r>
      <w:r w:rsidR="00613529" w:rsidRPr="00613529">
        <w:t>1</w:t>
      </w:r>
      <w:r w:rsidRPr="00613529">
        <w:t>г</w:t>
      </w:r>
      <w:r w:rsidR="003A4D43" w:rsidRPr="00613529">
        <w:t>.</w:t>
      </w:r>
      <w:r w:rsidR="00A81CE0" w:rsidRPr="00613529">
        <w:t xml:space="preserve"> п</w:t>
      </w:r>
      <w:r w:rsidRPr="00613529">
        <w:t xml:space="preserve">роведена плановая проверка </w:t>
      </w:r>
      <w:r w:rsidR="00613529" w:rsidRPr="00613529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Cs/>
        </w:rPr>
        <w:t>товаров, работ, услуг для обеспечения</w:t>
      </w:r>
      <w:proofErr w:type="gramEnd"/>
      <w:r w:rsidR="00613529" w:rsidRPr="00613529">
        <w:rPr>
          <w:bCs/>
        </w:rPr>
        <w:t xml:space="preserve"> муниципальных нужд в отношении отдельных закупок для обеспечения муниципальных нужд </w:t>
      </w:r>
      <w:r w:rsidR="00097AD1" w:rsidRPr="00097AD1">
        <w:rPr>
          <w:bCs/>
        </w:rPr>
        <w:t xml:space="preserve">муниципальным бюджетным </w:t>
      </w:r>
      <w:r w:rsidR="008404A4" w:rsidRPr="009C3565">
        <w:rPr>
          <w:bCs/>
        </w:rPr>
        <w:t>общеобразовательным учреждением Можгинского района «Горнякская средняя общеобразовательная школа»</w:t>
      </w:r>
      <w:r w:rsidR="008404A4">
        <w:rPr>
          <w:bCs/>
        </w:rPr>
        <w:t>.</w:t>
      </w:r>
    </w:p>
    <w:p w:rsidR="00AC2EEF" w:rsidRPr="00613529" w:rsidRDefault="003A4D43" w:rsidP="00613529">
      <w:pPr>
        <w:ind w:firstLine="567"/>
        <w:jc w:val="both"/>
      </w:pPr>
      <w:r w:rsidRPr="00613529">
        <w:t>Проверяемый период с 01.01.20</w:t>
      </w:r>
      <w:r w:rsidR="00613529" w:rsidRPr="00613529">
        <w:t>20</w:t>
      </w:r>
      <w:r w:rsidRPr="00613529">
        <w:t>г. по 3</w:t>
      </w:r>
      <w:r w:rsidR="008404A4">
        <w:t>1</w:t>
      </w:r>
      <w:r w:rsidRPr="00613529">
        <w:t>.</w:t>
      </w:r>
      <w:r w:rsidR="008404A4">
        <w:t>1</w:t>
      </w:r>
      <w:r w:rsidR="00097AD1">
        <w:t>0</w:t>
      </w:r>
      <w:r w:rsidRPr="00613529">
        <w:t>.20</w:t>
      </w:r>
      <w:r w:rsidR="00613529" w:rsidRPr="00613529">
        <w:t>2</w:t>
      </w:r>
      <w:r w:rsidR="00097AD1">
        <w:t>1</w:t>
      </w:r>
      <w:r w:rsidRPr="00613529">
        <w:t>г.</w:t>
      </w:r>
      <w:r w:rsidR="007730E2" w:rsidRPr="00613529">
        <w:t xml:space="preserve"> </w:t>
      </w:r>
    </w:p>
    <w:p w:rsidR="001919AC" w:rsidRPr="00613529" w:rsidRDefault="00A81CE0" w:rsidP="00613529">
      <w:pPr>
        <w:pStyle w:val="a4"/>
        <w:ind w:firstLine="567"/>
        <w:jc w:val="both"/>
        <w:rPr>
          <w:sz w:val="24"/>
          <w:szCs w:val="24"/>
        </w:rPr>
      </w:pPr>
      <w:r w:rsidRPr="00613529">
        <w:rPr>
          <w:sz w:val="24"/>
          <w:szCs w:val="24"/>
        </w:rPr>
        <w:t>Проверкой у</w:t>
      </w:r>
      <w:r w:rsidR="00AC2EEF" w:rsidRPr="00613529">
        <w:rPr>
          <w:sz w:val="24"/>
          <w:szCs w:val="24"/>
        </w:rPr>
        <w:t>становлен</w:t>
      </w:r>
      <w:r w:rsidR="001919AC" w:rsidRPr="00613529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613529">
        <w:rPr>
          <w:bCs/>
          <w:sz w:val="24"/>
          <w:szCs w:val="24"/>
        </w:rPr>
        <w:t>товаров, работ, услуг</w:t>
      </w:r>
      <w:r w:rsidR="00097AD1">
        <w:rPr>
          <w:bCs/>
          <w:sz w:val="24"/>
          <w:szCs w:val="24"/>
        </w:rPr>
        <w:t>.</w:t>
      </w:r>
      <w:r w:rsidR="00AC2EEF" w:rsidRPr="00613529">
        <w:rPr>
          <w:sz w:val="24"/>
          <w:szCs w:val="24"/>
        </w:rPr>
        <w:t xml:space="preserve"> </w:t>
      </w:r>
    </w:p>
    <w:p w:rsidR="008404A4" w:rsidRPr="008404A4" w:rsidRDefault="008404A4" w:rsidP="008404A4">
      <w:pPr>
        <w:pStyle w:val="a4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r w:rsidRPr="008404A4">
        <w:rPr>
          <w:sz w:val="24"/>
          <w:szCs w:val="24"/>
        </w:rPr>
        <w:t xml:space="preserve">Нефинансовые нарушения: </w:t>
      </w:r>
    </w:p>
    <w:p w:rsidR="008404A4" w:rsidRPr="008404A4" w:rsidRDefault="008404A4" w:rsidP="008404A4">
      <w:pPr>
        <w:pStyle w:val="a4"/>
        <w:widowControl w:val="0"/>
        <w:tabs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8404A4">
        <w:rPr>
          <w:sz w:val="24"/>
          <w:szCs w:val="24"/>
        </w:rPr>
        <w:t xml:space="preserve">1.1. В нарушение статей 34, 94 Закона о контрактной системе выявлено несоблюдение условий </w:t>
      </w:r>
      <w:r w:rsidRPr="008404A4">
        <w:rPr>
          <w:bCs/>
          <w:sz w:val="24"/>
          <w:szCs w:val="24"/>
          <w:shd w:val="clear" w:color="auto" w:fill="FFFFFF"/>
        </w:rPr>
        <w:t>реализации муниципальных контрактов в части своевременности расчётов по контрактам</w:t>
      </w:r>
      <w:r w:rsidRPr="008404A4">
        <w:rPr>
          <w:sz w:val="24"/>
          <w:szCs w:val="24"/>
        </w:rPr>
        <w:t xml:space="preserve"> на общую сумму 4 713,0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:rsidR="008404A4" w:rsidRPr="008404A4" w:rsidRDefault="008404A4" w:rsidP="008404A4">
      <w:pPr>
        <w:pStyle w:val="a4"/>
        <w:ind w:firstLine="567"/>
        <w:jc w:val="both"/>
        <w:rPr>
          <w:sz w:val="24"/>
          <w:szCs w:val="24"/>
        </w:rPr>
      </w:pPr>
      <w:r w:rsidRPr="008404A4">
        <w:rPr>
          <w:sz w:val="24"/>
          <w:szCs w:val="24"/>
        </w:rPr>
        <w:t>2. Обобщённые сведения о других установленных нарушениях законодательства:</w:t>
      </w:r>
    </w:p>
    <w:p w:rsidR="008404A4" w:rsidRDefault="008404A4" w:rsidP="008404A4">
      <w:pPr>
        <w:tabs>
          <w:tab w:val="left" w:pos="1946"/>
        </w:tabs>
        <w:ind w:right="-1" w:firstLine="567"/>
        <w:jc w:val="both"/>
      </w:pPr>
      <w:r>
        <w:t>2.</w:t>
      </w:r>
      <w:r w:rsidRPr="003E3208">
        <w:t>1.</w:t>
      </w:r>
      <w:r w:rsidRPr="00F51D0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виду принятия Федерального</w:t>
      </w:r>
      <w:r w:rsidRPr="00BE2F4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закона</w:t>
      </w:r>
      <w:r w:rsidRPr="00BE2F42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 xml:space="preserve">01.05.2019г. №71-ФЗ «О внесении изменений в </w:t>
      </w:r>
      <w:r w:rsidRPr="00BE2F42">
        <w:rPr>
          <w:rFonts w:eastAsiaTheme="minorHAnsi"/>
          <w:lang w:eastAsia="en-US"/>
        </w:rPr>
        <w:t xml:space="preserve">Федеральный </w:t>
      </w:r>
      <w:hyperlink r:id="rId7" w:history="1">
        <w:r w:rsidRPr="00BE2F42">
          <w:rPr>
            <w:rFonts w:eastAsiaTheme="minorHAnsi"/>
            <w:lang w:eastAsia="en-US"/>
          </w:rPr>
          <w:t>закон</w:t>
        </w:r>
      </w:hyperlink>
      <w:r w:rsidRPr="00BE2F4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№44-ФЗ»</w:t>
      </w:r>
      <w:r w:rsidRPr="00A12BD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типовое </w:t>
      </w:r>
      <w:r>
        <w:t>положение о контрактном управляющем МБОУ «Горнякская СОШ»,  утверждённое приказом</w:t>
      </w:r>
      <w:r w:rsidRPr="009164EC">
        <w:t xml:space="preserve"> от 11.0</w:t>
      </w:r>
      <w:r>
        <w:t>1</w:t>
      </w:r>
      <w:r w:rsidRPr="009164EC">
        <w:t>.2021г. №11-од</w:t>
      </w:r>
      <w:r>
        <w:t>,</w:t>
      </w:r>
      <w:r w:rsidRPr="009164EC">
        <w:t xml:space="preserve"> </w:t>
      </w:r>
      <w:r>
        <w:t>не внесены соответствующие изменения.</w:t>
      </w:r>
    </w:p>
    <w:p w:rsidR="008404A4" w:rsidRPr="00A157CC" w:rsidRDefault="008404A4" w:rsidP="008404A4">
      <w:pPr>
        <w:widowControl w:val="0"/>
        <w:ind w:firstLine="567"/>
        <w:jc w:val="both"/>
        <w:outlineLvl w:val="0"/>
      </w:pPr>
      <w:r>
        <w:rPr>
          <w:shd w:val="clear" w:color="auto" w:fill="FFFFFF"/>
        </w:rPr>
        <w:t>2.</w:t>
      </w:r>
      <w:r w:rsidRPr="009D7EA0">
        <w:rPr>
          <w:shd w:val="clear" w:color="auto" w:fill="FFFFFF"/>
        </w:rPr>
        <w:t>2.</w:t>
      </w:r>
      <w:r>
        <w:t xml:space="preserve"> </w:t>
      </w:r>
      <w:r w:rsidRPr="003304F5">
        <w:t xml:space="preserve">В </w:t>
      </w:r>
      <w:r w:rsidRPr="00847AD1">
        <w:t xml:space="preserve">нарушение </w:t>
      </w:r>
      <w:r>
        <w:t xml:space="preserve">части 3 </w:t>
      </w:r>
      <w:r w:rsidRPr="00847AD1">
        <w:t>статьи 10</w:t>
      </w:r>
      <w:r>
        <w:t xml:space="preserve">3 Закона о контрактной системе </w:t>
      </w:r>
      <w:r w:rsidRPr="00847AD1">
        <w:t>выявлен</w:t>
      </w:r>
      <w:r>
        <w:t>о 15 случаев</w:t>
      </w:r>
      <w:r w:rsidRPr="00847AD1">
        <w:t xml:space="preserve"> направления</w:t>
      </w:r>
      <w:r>
        <w:t xml:space="preserve"> Заказчиком </w:t>
      </w:r>
      <w:r w:rsidRPr="00847AD1">
        <w:t xml:space="preserve">документов и информации в реестр контрактов </w:t>
      </w:r>
      <w:r>
        <w:t xml:space="preserve">и размещение в ЕИС </w:t>
      </w:r>
      <w:r w:rsidRPr="00847AD1">
        <w:t>с нарушением установленных сроков</w:t>
      </w:r>
      <w:r>
        <w:t xml:space="preserve">, </w:t>
      </w:r>
      <w:r w:rsidRPr="00A157CC">
        <w:t xml:space="preserve">что содержит признаки административного правонарушения, </w:t>
      </w:r>
      <w:r w:rsidRPr="004C0B21">
        <w:t xml:space="preserve">предусмотренного </w:t>
      </w:r>
      <w:hyperlink r:id="rId8" w:history="1">
        <w:r w:rsidRPr="004C0B21">
          <w:rPr>
            <w:rFonts w:eastAsiaTheme="minorHAnsi"/>
            <w:iCs/>
            <w:lang w:eastAsia="en-US"/>
          </w:rPr>
          <w:t>частью 2 статьи 7.31</w:t>
        </w:r>
      </w:hyperlink>
      <w:r w:rsidRPr="004C0B21">
        <w:rPr>
          <w:rFonts w:eastAsiaTheme="minorHAnsi"/>
          <w:iCs/>
          <w:lang w:eastAsia="en-US"/>
        </w:rPr>
        <w:t xml:space="preserve"> </w:t>
      </w:r>
      <w:r w:rsidRPr="004C0B21">
        <w:t xml:space="preserve">Кодекса </w:t>
      </w:r>
      <w:r w:rsidRPr="00A157CC">
        <w:t>Российской Федерации об административных правонарушениях.</w:t>
      </w:r>
    </w:p>
    <w:p w:rsidR="008404A4" w:rsidRDefault="008404A4" w:rsidP="008404A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 </w:t>
      </w:r>
      <w:r w:rsidRPr="00E96C0C">
        <w:rPr>
          <w:rFonts w:eastAsiaTheme="minorHAnsi"/>
          <w:lang w:eastAsia="en-US"/>
        </w:rPr>
        <w:t>В нарушение части 6 статьи 94 Фед</w:t>
      </w:r>
      <w:r>
        <w:rPr>
          <w:rFonts w:eastAsiaTheme="minorHAnsi"/>
          <w:lang w:eastAsia="en-US"/>
        </w:rPr>
        <w:t xml:space="preserve">ерального закона №44-ФЗ </w:t>
      </w:r>
      <w:r w:rsidRPr="00E96C0C">
        <w:rPr>
          <w:rFonts w:eastAsiaTheme="minorHAnsi"/>
          <w:lang w:eastAsia="en-US"/>
        </w:rPr>
        <w:t>число членов приёмочн</w:t>
      </w:r>
      <w:r>
        <w:rPr>
          <w:rFonts w:eastAsiaTheme="minorHAnsi"/>
          <w:lang w:eastAsia="en-US"/>
        </w:rPr>
        <w:t>ой</w:t>
      </w:r>
      <w:r w:rsidRPr="00E96C0C">
        <w:rPr>
          <w:rFonts w:eastAsiaTheme="minorHAnsi"/>
          <w:lang w:eastAsia="en-US"/>
        </w:rPr>
        <w:t xml:space="preserve"> комиссии</w:t>
      </w:r>
      <w:r>
        <w:rPr>
          <w:rFonts w:eastAsiaTheme="minorHAnsi"/>
          <w:lang w:eastAsia="en-US"/>
        </w:rPr>
        <w:t>,</w:t>
      </w:r>
      <w:r w:rsidRPr="00E96C0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утверждё</w:t>
      </w:r>
      <w:r w:rsidRPr="00E96C0C">
        <w:rPr>
          <w:rFonts w:eastAsiaTheme="minorHAnsi"/>
          <w:lang w:eastAsia="en-US"/>
        </w:rPr>
        <w:t xml:space="preserve">нное </w:t>
      </w:r>
      <w:r>
        <w:rPr>
          <w:rFonts w:eastAsiaTheme="minorHAnsi"/>
          <w:lang w:eastAsia="en-US"/>
        </w:rPr>
        <w:t>п</w:t>
      </w:r>
      <w:r w:rsidRPr="00E96C0C">
        <w:rPr>
          <w:rFonts w:eastAsiaTheme="minorHAnsi"/>
          <w:lang w:eastAsia="en-US"/>
        </w:rPr>
        <w:t>риказ</w:t>
      </w:r>
      <w:r>
        <w:rPr>
          <w:rFonts w:eastAsiaTheme="minorHAnsi"/>
          <w:lang w:eastAsia="en-US"/>
        </w:rPr>
        <w:t>ом</w:t>
      </w:r>
      <w:r w:rsidRPr="00E96C0C">
        <w:rPr>
          <w:rFonts w:eastAsiaTheme="minorHAnsi"/>
          <w:lang w:eastAsia="en-US"/>
        </w:rPr>
        <w:t xml:space="preserve"> по Учреждению</w:t>
      </w:r>
      <w:r w:rsidRPr="00E96C0C">
        <w:t xml:space="preserve"> </w:t>
      </w:r>
      <w:r w:rsidRPr="00E96C0C">
        <w:rPr>
          <w:rFonts w:eastAsiaTheme="minorHAnsi"/>
          <w:lang w:eastAsia="en-US"/>
        </w:rPr>
        <w:t>от 13.01.2021г. №17/1-од</w:t>
      </w:r>
      <w:r>
        <w:rPr>
          <w:rFonts w:eastAsiaTheme="minorHAnsi"/>
          <w:lang w:eastAsia="en-US"/>
        </w:rPr>
        <w:t>,</w:t>
      </w:r>
      <w:r w:rsidRPr="00E96C0C">
        <w:rPr>
          <w:rFonts w:eastAsiaTheme="minorHAnsi"/>
          <w:lang w:eastAsia="en-US"/>
        </w:rPr>
        <w:t xml:space="preserve"> менее пяти.</w:t>
      </w:r>
    </w:p>
    <w:p w:rsidR="008404A4" w:rsidRPr="00984A5E" w:rsidRDefault="008404A4" w:rsidP="008404A4">
      <w:pPr>
        <w:ind w:right="-2" w:firstLine="567"/>
        <w:jc w:val="both"/>
        <w:rPr>
          <w:rFonts w:eastAsiaTheme="minorHAnsi"/>
          <w:lang w:eastAsia="en-US"/>
        </w:rPr>
      </w:pPr>
      <w:r>
        <w:t>2.4.</w:t>
      </w:r>
      <w:r w:rsidRPr="008A4240">
        <w:t xml:space="preserve"> </w:t>
      </w:r>
      <w:r w:rsidRPr="00984A5E">
        <w:rPr>
          <w:rFonts w:eastAsiaTheme="minorHAnsi"/>
          <w:lang w:eastAsia="en-US"/>
        </w:rPr>
        <w:t xml:space="preserve">Ответственной за проведение экспертизы предоставленных поставщиком (подрядчиком, исполнителем) результатов, предусмотренных контрактами, на постоянной основе приказами </w:t>
      </w:r>
      <w:r>
        <w:rPr>
          <w:rFonts w:eastAsiaTheme="minorHAnsi"/>
          <w:lang w:eastAsia="en-US"/>
        </w:rPr>
        <w:t xml:space="preserve">МБОУ «Горнякская СОШ» </w:t>
      </w:r>
      <w:r w:rsidRPr="00984A5E">
        <w:rPr>
          <w:rFonts w:eastAsiaTheme="minorHAnsi"/>
          <w:lang w:eastAsia="en-US"/>
        </w:rPr>
        <w:t>от 09.01.2020г. №8-од, от 13.01.2021г. №17/1-од назначена Иванова Е</w:t>
      </w:r>
      <w:r>
        <w:rPr>
          <w:rFonts w:eastAsiaTheme="minorHAnsi"/>
          <w:lang w:eastAsia="en-US"/>
        </w:rPr>
        <w:t>.</w:t>
      </w:r>
      <w:r w:rsidRPr="00984A5E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. Ф</w:t>
      </w:r>
      <w:r w:rsidRPr="00984A5E">
        <w:rPr>
          <w:rFonts w:eastAsiaTheme="minorHAnsi"/>
          <w:lang w:eastAsia="en-US"/>
        </w:rPr>
        <w:t>актически</w:t>
      </w:r>
      <w:r>
        <w:rPr>
          <w:rFonts w:eastAsiaTheme="minorHAnsi"/>
          <w:lang w:eastAsia="en-US"/>
        </w:rPr>
        <w:t>,</w:t>
      </w:r>
      <w:r w:rsidRPr="00984A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r w:rsidRPr="00984A5E">
        <w:rPr>
          <w:rFonts w:eastAsiaTheme="minorHAnsi"/>
          <w:lang w:eastAsia="en-US"/>
        </w:rPr>
        <w:t xml:space="preserve"> нарушение </w:t>
      </w:r>
      <w:r>
        <w:rPr>
          <w:rFonts w:eastAsiaTheme="minorHAnsi"/>
          <w:lang w:eastAsia="en-US"/>
        </w:rPr>
        <w:t xml:space="preserve">данных </w:t>
      </w:r>
      <w:r w:rsidRPr="00984A5E">
        <w:rPr>
          <w:rFonts w:eastAsiaTheme="minorHAnsi"/>
          <w:lang w:eastAsia="en-US"/>
        </w:rPr>
        <w:t>приказов</w:t>
      </w:r>
      <w:r>
        <w:rPr>
          <w:rFonts w:eastAsiaTheme="minorHAnsi"/>
          <w:lang w:eastAsia="en-US"/>
        </w:rPr>
        <w:t>,</w:t>
      </w:r>
      <w:r w:rsidRPr="00984A5E">
        <w:rPr>
          <w:rFonts w:eastAsiaTheme="minorHAnsi"/>
          <w:lang w:eastAsia="en-US"/>
        </w:rPr>
        <w:t xml:space="preserve"> результаты экспертизы исполнения контрактов</w:t>
      </w:r>
      <w:r>
        <w:rPr>
          <w:rFonts w:eastAsiaTheme="minorHAnsi"/>
          <w:lang w:eastAsia="en-US"/>
        </w:rPr>
        <w:t>,</w:t>
      </w:r>
      <w:r w:rsidRPr="00984A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оформленные в виде заключений</w:t>
      </w:r>
      <w:r w:rsidRPr="00984A5E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подписывались</w:t>
      </w:r>
      <w:r w:rsidRPr="00984A5E">
        <w:rPr>
          <w:rFonts w:eastAsiaTheme="minorHAnsi"/>
          <w:lang w:eastAsia="en-US"/>
        </w:rPr>
        <w:t xml:space="preserve"> директором Кузнецовым В.Н.</w:t>
      </w:r>
    </w:p>
    <w:p w:rsidR="008404A4" w:rsidRDefault="008404A4" w:rsidP="008404A4">
      <w:pPr>
        <w:widowControl w:val="0"/>
        <w:ind w:firstLine="567"/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2.5. </w:t>
      </w:r>
      <w:r w:rsidRPr="008A4240">
        <w:rPr>
          <w:shd w:val="clear" w:color="auto" w:fill="FFFFFF"/>
        </w:rPr>
        <w:t xml:space="preserve">В нарушении части 1 статьи 23 </w:t>
      </w:r>
      <w:r w:rsidRPr="008A4240">
        <w:t>Закона о контрактной системе</w:t>
      </w:r>
      <w:r w:rsidRPr="008A4240">
        <w:rPr>
          <w:shd w:val="clear" w:color="auto" w:fill="FFFFFF"/>
        </w:rPr>
        <w:t>,</w:t>
      </w:r>
      <w:r w:rsidRPr="008A4240">
        <w:rPr>
          <w:sz w:val="23"/>
          <w:szCs w:val="23"/>
          <w:shd w:val="clear" w:color="auto" w:fill="FFFFFF"/>
        </w:rPr>
        <w:t xml:space="preserve"> </w:t>
      </w:r>
      <w:r w:rsidRPr="008A4240">
        <w:rPr>
          <w:shd w:val="clear" w:color="auto" w:fill="FFFFFF"/>
        </w:rPr>
        <w:t>в контрактах, заклю</w:t>
      </w:r>
      <w:r>
        <w:rPr>
          <w:shd w:val="clear" w:color="auto" w:fill="FFFFFF"/>
        </w:rPr>
        <w:t xml:space="preserve">чённых Заказчиком, </w:t>
      </w:r>
      <w:r w:rsidRPr="008A4240">
        <w:rPr>
          <w:shd w:val="clear" w:color="auto" w:fill="FFFFFF"/>
        </w:rPr>
        <w:t xml:space="preserve">идентификационный код закупки не указан </w:t>
      </w:r>
      <w:r>
        <w:rPr>
          <w:shd w:val="clear" w:color="auto" w:fill="FFFFFF"/>
        </w:rPr>
        <w:t>(10</w:t>
      </w:r>
      <w:r w:rsidRPr="008A4240">
        <w:rPr>
          <w:shd w:val="clear" w:color="auto" w:fill="FFFFFF"/>
        </w:rPr>
        <w:t xml:space="preserve"> случаев).</w:t>
      </w:r>
      <w:r w:rsidRPr="004763E5">
        <w:t xml:space="preserve"> </w:t>
      </w:r>
      <w:r>
        <w:t>Кроме того, выявлено 4</w:t>
      </w:r>
      <w:r>
        <w:rPr>
          <w:shd w:val="clear" w:color="auto" w:fill="FFFFFF"/>
        </w:rPr>
        <w:t xml:space="preserve"> случая, когда </w:t>
      </w:r>
      <w:r w:rsidRPr="00B64E19">
        <w:rPr>
          <w:shd w:val="clear" w:color="auto" w:fill="FFFFFF"/>
        </w:rPr>
        <w:t>идентификационный код закупки</w:t>
      </w:r>
      <w:r w:rsidRPr="00841CC7">
        <w:rPr>
          <w:shd w:val="clear" w:color="auto" w:fill="FFFFFF"/>
        </w:rPr>
        <w:t xml:space="preserve"> </w:t>
      </w:r>
      <w:r w:rsidRPr="00B64E19">
        <w:rPr>
          <w:shd w:val="clear" w:color="auto" w:fill="FFFFFF"/>
        </w:rPr>
        <w:t xml:space="preserve">указан </w:t>
      </w:r>
      <w:r>
        <w:t>н</w:t>
      </w:r>
      <w:r>
        <w:rPr>
          <w:shd w:val="clear" w:color="auto" w:fill="FFFFFF"/>
        </w:rPr>
        <w:t>екорректно.</w:t>
      </w:r>
    </w:p>
    <w:p w:rsidR="008404A4" w:rsidRPr="008404A4" w:rsidRDefault="008404A4" w:rsidP="008404A4">
      <w:pPr>
        <w:widowControl w:val="0"/>
        <w:ind w:firstLine="567"/>
        <w:jc w:val="both"/>
        <w:outlineLvl w:val="0"/>
        <w:rPr>
          <w:shd w:val="clear" w:color="auto" w:fill="FFFFFF"/>
        </w:rPr>
      </w:pPr>
      <w:r>
        <w:t>2.6.</w:t>
      </w:r>
      <w:r w:rsidRPr="008A4240">
        <w:t xml:space="preserve"> </w:t>
      </w:r>
      <w:r w:rsidRPr="004354D1">
        <w:rPr>
          <w:shd w:val="clear" w:color="auto" w:fill="FFFFFF"/>
        </w:rPr>
        <w:t xml:space="preserve">Выявлены случаи, когда в контрактах идентификационный код закупки указан </w:t>
      </w:r>
      <w:r w:rsidRPr="004354D1">
        <w:t xml:space="preserve">в соответствии </w:t>
      </w:r>
      <w:r w:rsidRPr="008404A4">
        <w:t>с одним пунктом части 1 статьи 93 Федерального закона №44-ФЗ</w:t>
      </w:r>
      <w:r w:rsidRPr="008404A4">
        <w:rPr>
          <w:shd w:val="clear" w:color="auto" w:fill="FFFFFF"/>
        </w:rPr>
        <w:t xml:space="preserve">, в преамбуле контракта отсылка на другой пункт части 1 статьи 93 </w:t>
      </w:r>
      <w:r w:rsidRPr="008404A4">
        <w:t>Федерального закона №</w:t>
      </w:r>
      <w:r w:rsidRPr="008404A4">
        <w:rPr>
          <w:shd w:val="clear" w:color="auto" w:fill="FFFFFF"/>
        </w:rPr>
        <w:t>44-ФЗ (15 случаев).</w:t>
      </w:r>
    </w:p>
    <w:p w:rsidR="008404A4" w:rsidRPr="008A4240" w:rsidRDefault="008404A4" w:rsidP="008404A4">
      <w:pPr>
        <w:ind w:firstLine="567"/>
        <w:jc w:val="both"/>
      </w:pPr>
      <w:r>
        <w:lastRenderedPageBreak/>
        <w:t>2.7</w:t>
      </w:r>
      <w:r w:rsidRPr="008A4240">
        <w:t xml:space="preserve">. </w:t>
      </w:r>
      <w:r w:rsidRPr="008A4240">
        <w:rPr>
          <w:shd w:val="clear" w:color="auto" w:fill="FFFFFF"/>
        </w:rPr>
        <w:t xml:space="preserve">В нарушение части 2 статьи 34 </w:t>
      </w:r>
      <w:r w:rsidRPr="008A4240">
        <w:t>Закона о контрактной системе</w:t>
      </w:r>
      <w:r w:rsidRPr="008A4240">
        <w:rPr>
          <w:shd w:val="clear" w:color="auto" w:fill="FFFFFF"/>
        </w:rPr>
        <w:t xml:space="preserve"> в контрактах не указано</w:t>
      </w:r>
      <w:r w:rsidRPr="008A4240">
        <w:rPr>
          <w:rFonts w:eastAsiaTheme="minorHAnsi"/>
          <w:lang w:eastAsia="en-US"/>
        </w:rPr>
        <w:t>, что цена контракта является твердой и определяется на весь срок исполнения контракта (</w:t>
      </w:r>
      <w:r>
        <w:rPr>
          <w:rFonts w:eastAsiaTheme="minorHAnsi"/>
          <w:lang w:eastAsia="en-US"/>
        </w:rPr>
        <w:t>30</w:t>
      </w:r>
      <w:r w:rsidRPr="008A4240">
        <w:rPr>
          <w:rFonts w:eastAsiaTheme="minorHAnsi"/>
          <w:lang w:eastAsia="en-US"/>
        </w:rPr>
        <w:t xml:space="preserve"> случа</w:t>
      </w:r>
      <w:r>
        <w:rPr>
          <w:rFonts w:eastAsiaTheme="minorHAnsi"/>
          <w:lang w:eastAsia="en-US"/>
        </w:rPr>
        <w:t>ев</w:t>
      </w:r>
      <w:r w:rsidRPr="008A4240">
        <w:rPr>
          <w:rFonts w:eastAsiaTheme="minorHAnsi"/>
          <w:lang w:eastAsia="en-US"/>
        </w:rPr>
        <w:t>).</w:t>
      </w:r>
    </w:p>
    <w:p w:rsidR="008404A4" w:rsidRDefault="008404A4" w:rsidP="008404A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bCs/>
          <w:iCs/>
          <w:shd w:val="clear" w:color="auto" w:fill="FFFFFF"/>
        </w:rPr>
        <w:t>2.8. В</w:t>
      </w:r>
      <w:r w:rsidRPr="004161FB">
        <w:t xml:space="preserve"> нарушение статьи 34 </w:t>
      </w:r>
      <w:r>
        <w:t>Федерального з</w:t>
      </w:r>
      <w:r w:rsidRPr="004161FB">
        <w:rPr>
          <w:shd w:val="clear" w:color="auto" w:fill="FFFFFF"/>
        </w:rPr>
        <w:t>акона</w:t>
      </w:r>
      <w:r>
        <w:t xml:space="preserve"> №44-ФЗ</w:t>
      </w:r>
      <w:r w:rsidRPr="004161FB">
        <w:rPr>
          <w:sz w:val="22"/>
          <w:szCs w:val="22"/>
        </w:rPr>
        <w:t xml:space="preserve"> </w:t>
      </w:r>
      <w:r w:rsidRPr="00492C6A">
        <w:t xml:space="preserve">Заказчиком в контрактах </w:t>
      </w:r>
      <w:r>
        <w:t xml:space="preserve">указано </w:t>
      </w:r>
      <w:r w:rsidRPr="004161FB">
        <w:t>в части расчётов пени исходя из размера «</w:t>
      </w:r>
      <w:r>
        <w:rPr>
          <w:rFonts w:eastAsiaTheme="minorHAnsi"/>
          <w:lang w:eastAsia="en-US"/>
        </w:rPr>
        <w:t>ставки рефинансирования</w:t>
      </w:r>
      <w:r w:rsidRPr="009D4425">
        <w:t>»</w:t>
      </w:r>
      <w:r w:rsidRPr="004161FB">
        <w:t xml:space="preserve">, </w:t>
      </w:r>
      <w:r>
        <w:t xml:space="preserve">следовало указать – </w:t>
      </w:r>
      <w:r w:rsidRPr="004161FB">
        <w:t xml:space="preserve">исходя из размера «ключевой </w:t>
      </w:r>
      <w:r>
        <w:t>ставки» (38 случаев).</w:t>
      </w:r>
    </w:p>
    <w:p w:rsidR="00CC214E" w:rsidRPr="00CC214E" w:rsidRDefault="00CC214E" w:rsidP="00CC214E">
      <w:pPr>
        <w:tabs>
          <w:tab w:val="left" w:pos="567"/>
          <w:tab w:val="left" w:pos="18286"/>
        </w:tabs>
        <w:ind w:firstLine="567"/>
        <w:jc w:val="both"/>
      </w:pPr>
      <w:r w:rsidRPr="00CC214E">
        <w:t>П</w:t>
      </w:r>
      <w:r w:rsidR="006A3D00" w:rsidRPr="00CC214E">
        <w:t xml:space="preserve">ринято решение </w:t>
      </w:r>
      <w:r w:rsidRPr="00CC214E">
        <w:t xml:space="preserve">о наличии оснований для направления представления объекту контроля. Учреждению направлено представление с требованием </w:t>
      </w:r>
      <w:proofErr w:type="gramStart"/>
      <w:r w:rsidRPr="00CC214E">
        <w:t>принять</w:t>
      </w:r>
      <w:proofErr w:type="gramEnd"/>
      <w:r w:rsidRPr="00CC214E">
        <w:t xml:space="preserve"> меры по устранению выявленных нарушений и устранению причин и условий их совершения, представление </w:t>
      </w:r>
      <w:r w:rsidR="005A3A27">
        <w:t>снято с</w:t>
      </w:r>
      <w:r w:rsidRPr="00CC214E">
        <w:t xml:space="preserve"> контрол</w:t>
      </w:r>
      <w:r w:rsidR="005A3A27">
        <w:t>я</w:t>
      </w:r>
      <w:r w:rsidRPr="00CC214E">
        <w:t>.</w:t>
      </w:r>
    </w:p>
    <w:p w:rsidR="00CC214E" w:rsidRPr="00CC214E" w:rsidRDefault="00CC214E" w:rsidP="00CC214E">
      <w:pPr>
        <w:shd w:val="clear" w:color="auto" w:fill="FFFFFF"/>
        <w:ind w:firstLine="567"/>
        <w:jc w:val="both"/>
        <w:rPr>
          <w:color w:val="FF0000"/>
        </w:rPr>
      </w:pPr>
      <w:bookmarkStart w:id="0" w:name="_GoBack"/>
      <w:bookmarkEnd w:id="0"/>
    </w:p>
    <w:sectPr w:rsidR="00CC214E" w:rsidRPr="00CC2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A3A27"/>
    <w:rsid w:val="006109CF"/>
    <w:rsid w:val="00613529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C35EF1"/>
    <w:rsid w:val="00C81284"/>
    <w:rsid w:val="00CA5D20"/>
    <w:rsid w:val="00CA5FA6"/>
    <w:rsid w:val="00CC214E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A5006FF885E0326CFEF3F8E9BD6A8033A32D8A9104F2FDCBA876291A1A80C697E8BBCD2592739408E955001ABr82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127</cp:revision>
  <dcterms:created xsi:type="dcterms:W3CDTF">2016-07-05T11:24:00Z</dcterms:created>
  <dcterms:modified xsi:type="dcterms:W3CDTF">2022-01-10T12:58:00Z</dcterms:modified>
</cp:coreProperties>
</file>